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header0001_first.xml" ContentType="application/vnd.openxmlformats-officedocument.wordprocessingml.header+xml"/>
  <Override PartName="/word/footer0001_first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5637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</w:tblGrid>
      <w:tr>
        <w:tc>
          <w:tcPr>
            <w:tcW w:w="4110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bookmarkStart w:id="0" w:name="_GoBack"/>
            <w:bookmarkEnd w:id="0"/>
            <w:r>
              <w:t xml:space="preserve">Klaipėdos miesto savivaldybės</w:t>
            </w:r>
          </w:p>
        </w:tc>
      </w:tr>
      <w:tr>
        <w:tc>
          <w:tcPr>
            <w:tcW w:w="4110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tarybos </w:t>
            </w:r>
            <w:bookmarkStart w:id="1" w:name="registravimoDataIlga"/>
            <w:bookmarkEnd w:id="1"/>
            <w:r>
              <w:t xml:space="preserve">2021 m. liepos 22 d.</w:t>
            </w:r>
          </w:p>
        </w:tc>
      </w:tr>
      <w:tr>
        <w:tc>
          <w:tcPr>
            <w:tcW w:w="4110" w:type="dxa"/>
            <w:shd w:val="clear" w:fill="auto"/>
            <w:vAlign w:val="top"/>
          </w:tcPr>
          <w:p>
            <w:pPr>
              <w:pStyle w:val="Normal"/>
              <w:tabs>
                <w:tab w:val="left" w:pos="5070"/>
                <w:tab w:val="left" w:pos="5366"/>
                <w:tab w:val="left" w:pos="6771"/>
                <w:tab w:val="left" w:pos="7363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</w:pPr>
            <w:r>
              <w:t xml:space="preserve">sprendimo Nr. </w:t>
            </w:r>
            <w:bookmarkStart w:id="2" w:name="registravimoNr"/>
            <w:bookmarkEnd w:id="2"/>
            <w:r>
              <w:t xml:space="preserve">T2-172</w:t>
            </w:r>
          </w:p>
        </w:tc>
      </w:tr>
      <w:tr>
        <w:tc>
          <w:tcPr>
            <w:tcW w:w="4110" w:type="dxa"/>
            <w:shd w:val="clear" w:fill="auto"/>
            <w:vAlign w:val="top"/>
          </w:tcPr>
          <w:p>
            <w:pPr>
              <w:pStyle w:val="Normal"/>
              <w:tabs>
                <w:tab w:val="left" w:pos="5070"/>
                <w:tab w:val="left" w:pos="5366"/>
                <w:tab w:val="left" w:pos="6771"/>
                <w:tab w:val="left" w:pos="7363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</w:pPr>
            <w:r>
              <w:t xml:space="preserve">priedas</w:t>
            </w:r>
          </w:p>
        </w:tc>
      </w:tr>
    </w:tbl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 w:val="on"/>
        </w:rPr>
      </w:pP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 w:val="on"/>
        </w:rPr>
      </w:pP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 w:val="on"/>
        </w:rPr>
      </w:pPr>
      <w:r>
        <w:rPr>
          <w:b w:val="on"/>
        </w:rPr>
        <w:t xml:space="preserve">ATLYGINIMO DYDIS UŽ MAITINIMO PASLAUGĄ KLAIPĖDOS MIESTO SAVIVALDYBĖS ŠVIETIMO ĮSTAIGOSE, ĮGYVENDINANČIOSE IKIMOKYKLINIO AR PRIEŠMOKYKLINIO UGDYMO PROGRAMAS, REGOS UGDYMO CENTRO SOCIALINIO UGDYMO SKYRIAUS MOKINIAMS AR DALYVIAMS, DARBUOTOJAMS, DIRBANTIEMS ĮSTAIGOJE</w:t>
      </w: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b w:val="on"/>
        </w:rPr>
      </w:pP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firstLine="851"/>
        <w:jc w:val="both"/>
        <w:rPr>
          <w:b w:val="on"/>
        </w:rPr>
      </w:pPr>
      <w:r>
        <w:t xml:space="preserve">1. Atlyginimo dydis už maitinimo paslaugą ikimokyklinio ar priešmokyklinio amžiaus vaikams:</w:t>
      </w: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24"/>
        <w:gridCol w:w="809"/>
        <w:gridCol w:w="3544"/>
        <w:gridCol w:w="178"/>
        <w:gridCol w:w="3507"/>
      </w:tblGrid>
      <w:tr>
        <w:trPr>
          <w:trHeight w:val="383" w:hRule="atLeast"/>
        </w:trPr>
        <w:tc>
          <w:tcPr>
            <w:tcW w:w="678" w:type="dxa"/>
            <w:vMerge w:val="restart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  <w:sz w:val="22"/>
              </w:rPr>
            </w:pPr>
            <w:r>
              <w:rPr>
                <w:b w:val="on"/>
                <w:sz w:val="22"/>
              </w:rPr>
              <w:t xml:space="preserve">Eil.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  <w:sz w:val="22"/>
              </w:rPr>
            </w:pPr>
            <w:r>
              <w:rPr>
                <w:b w:val="on"/>
                <w:sz w:val="22"/>
              </w:rPr>
              <w:t xml:space="preserve">Nr.</w:t>
            </w:r>
          </w:p>
        </w:tc>
        <w:tc>
          <w:tcPr>
            <w:tcW w:w="1833" w:type="dxa"/>
            <w:gridSpan w:val="2"/>
            <w:vMerge w:val="restart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  <w:sz w:val="22"/>
              </w:rPr>
            </w:pPr>
            <w:r>
              <w:rPr>
                <w:b w:val="on"/>
                <w:sz w:val="22"/>
              </w:rPr>
              <w:t xml:space="preserve">Grupės</w:t>
            </w:r>
          </w:p>
        </w:tc>
        <w:tc>
          <w:tcPr>
            <w:tcW w:w="7229" w:type="dxa"/>
            <w:gridSpan w:val="3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rFonts w:ascii="Times New Roman" w:hAnsi="Times New Roman" w:eastAsia="Times New Roman"/>
                <w:b w:val="on"/>
                <w:sz w:val="22"/>
              </w:rPr>
            </w:pPr>
            <w:r>
              <w:rPr>
                <w:rFonts w:ascii="Times New Roman" w:hAnsi="Times New Roman" w:eastAsia="Times New Roman"/>
                <w:b w:val="on"/>
                <w:sz w:val="22"/>
              </w:rPr>
              <w:t xml:space="preserve">Atlyginimo dydis (Eur)</w:t>
            </w:r>
          </w:p>
        </w:tc>
      </w:tr>
      <w:tr>
        <w:trPr>
          <w:trHeight w:val="693" w:hRule="atLeast"/>
        </w:trPr>
        <w:tc>
          <w:tcPr>
            <w:tcW w:w="678" w:type="dxa"/>
            <w:vMerge w:val="continue"/>
            <w:tcBorders>
              <w:bottom w:val="single" w:sz="4" w:space="0" w:color="auto"/>
            </w:tcBorders>
            <w:shd w:val="clear" w:fill="auto"/>
            <w:vAlign w:val="center"/>
          </w:tcPr>
          <w:p>
            <w:pPr>
              <w:widowControl w:val="on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Merge w:val="continue"/>
            <w:tcBorders>
              <w:bottom w:val="single" w:sz="4" w:space="0" w:color="auto"/>
            </w:tcBorders>
            <w:shd w:val="clear" w:fill="auto"/>
            <w:vAlign w:val="center"/>
          </w:tcPr>
          <w:p>
            <w:pPr>
              <w:widowControl w:val="on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  <w:sz w:val="22"/>
              </w:rPr>
            </w:pPr>
            <w:r>
              <w:rPr>
                <w:b w:val="on"/>
                <w:sz w:val="22"/>
              </w:rPr>
              <w:t xml:space="preserve">už maisto produktus (vienos dienos kaina)*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  <w:color w:val="000000"/>
                <w:sz w:val="22"/>
              </w:rPr>
            </w:pPr>
            <w:r>
              <w:rPr>
                <w:b w:val="on"/>
                <w:color w:val="000000"/>
                <w:sz w:val="22"/>
              </w:rPr>
              <w:t xml:space="preserve">abonentinis mokestis </w:t>
            </w:r>
            <w:r>
              <w:rPr>
                <w:b w:val="on"/>
                <w:sz w:val="22"/>
              </w:rPr>
              <w:t xml:space="preserve">(vieno mėnesio kaina)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rPr>
          <w:trHeight w:val="259" w:hRule="atLeast"/>
        </w:trPr>
        <w:tc>
          <w:tcPr>
            <w:tcW w:w="974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 w:val="on"/>
                <w:sz w:val="22"/>
              </w:rPr>
            </w:pPr>
            <w:r>
              <w:rPr>
                <w:b w:val="on"/>
                <w:sz w:val="22"/>
              </w:rPr>
              <w:t xml:space="preserve">1. Lopšelio grupės: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833"/>
        <w:gridCol w:w="3544"/>
        <w:gridCol w:w="3685"/>
      </w:tblGrid>
      <w:tr>
        <w:trPr>
          <w:trHeight w:val="285" w:hRule="atLeast"/>
        </w:trPr>
        <w:tc>
          <w:tcPr>
            <w:tcW w:w="678" w:type="dxa"/>
            <w:tcBorders>
              <w:top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1.1.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10,5 arba 12 val.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22,00</w:t>
            </w:r>
          </w:p>
        </w:tc>
      </w:tr>
      <w:tr>
        <w:tc>
          <w:tcPr>
            <w:tcW w:w="678" w:type="dxa"/>
            <w:tcBorders>
              <w:bottom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1.2.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24 val.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2,70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22,00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c>
          <w:tcPr>
            <w:tcW w:w="974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 w:val="on"/>
                <w:sz w:val="22"/>
              </w:rPr>
            </w:pPr>
            <w:r>
              <w:rPr>
                <w:b w:val="on"/>
                <w:sz w:val="22"/>
              </w:rPr>
              <w:t xml:space="preserve">2. Darželio ir priešmokyklinio ugdymo grupės: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833"/>
        <w:gridCol w:w="3544"/>
        <w:gridCol w:w="3685"/>
      </w:tblGrid>
      <w:tr>
        <w:tc>
          <w:tcPr>
            <w:tcW w:w="678" w:type="dxa"/>
            <w:tcBorders>
              <w:top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2.1.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10,5 arba 12 val.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2,70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22,00</w:t>
            </w:r>
          </w:p>
        </w:tc>
      </w:tr>
      <w:tr>
        <w:tc>
          <w:tcPr>
            <w:tcW w:w="678" w:type="dxa"/>
            <w:tcBorders>
              <w:bottom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2.2.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24 val.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3,00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22,00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c>
          <w:tcPr>
            <w:tcW w:w="974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b w:val="on"/>
                <w:sz w:val="22"/>
              </w:rPr>
            </w:pPr>
            <w:r>
              <w:rPr>
                <w:b w:val="on"/>
                <w:sz w:val="22"/>
              </w:rPr>
              <w:t xml:space="preserve">3. Priešmokyklinio ugdymo grupės, kai mokiniams yra skiriami nemokami pietūs: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833"/>
        <w:gridCol w:w="3544"/>
        <w:gridCol w:w="3685"/>
      </w:tblGrid>
      <w:tr>
        <w:tc>
          <w:tcPr>
            <w:tcW w:w="678" w:type="dxa"/>
            <w:tcBorders>
              <w:top w:val="single" w:sz="4" w:space="0" w:color="auto"/>
            </w:tcBorders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3.1.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10,5 arba 12 val.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1,50 (1,49)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12,00</w:t>
            </w:r>
          </w:p>
        </w:tc>
      </w:tr>
      <w:tr>
        <w:tc>
          <w:tcPr>
            <w:tcW w:w="678" w:type="dxa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3.2.</w:t>
            </w:r>
          </w:p>
        </w:tc>
        <w:tc>
          <w:tcPr>
            <w:tcW w:w="1833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sz w:val="22"/>
              </w:rPr>
            </w:pPr>
            <w:r>
              <w:rPr>
                <w:sz w:val="22"/>
              </w:rPr>
              <w:t xml:space="preserve">24 val.</w:t>
            </w:r>
          </w:p>
        </w:tc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1,65</w:t>
            </w:r>
          </w:p>
        </w:tc>
        <w:tc>
          <w:tcPr>
            <w:tcW w:w="3685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12,00</w:t>
            </w:r>
          </w:p>
        </w:tc>
      </w:tr>
    </w:tbl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</w:pP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firstLine="851"/>
        <w:jc w:val="both"/>
      </w:pPr>
      <w:r>
        <w:t xml:space="preserve">2. Atlyginimo dydis už maitinimo paslaugą mokyklose-darželiuose pradinių klasių ir Regos ugdymo centro Socialinio ugdymo skyriaus mokiniams ar dalyviams, darbuotojams, dirbantiems įstaigoje:</w:t>
      </w: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977"/>
        <w:gridCol w:w="249"/>
        <w:gridCol w:w="3011"/>
      </w:tblGrid>
      <w:tr>
        <w:tc>
          <w:tcPr>
            <w:tcW w:w="3544" w:type="dxa"/>
            <w:vMerge w:val="restart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</w:rPr>
            </w:pPr>
            <w:r>
              <w:rPr>
                <w:b w:val="on"/>
              </w:rPr>
              <w:t xml:space="preserve">Pasirinktas maitinimų skaičius</w:t>
            </w:r>
          </w:p>
        </w:tc>
        <w:tc>
          <w:tcPr>
            <w:tcW w:w="6237" w:type="dxa"/>
            <w:gridSpan w:val="3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rFonts w:ascii="Times New Roman" w:hAnsi="Times New Roman" w:eastAsia="Times New Roman"/>
                <w:b w:val="on"/>
                <w:color w:val="000000"/>
              </w:rPr>
            </w:pPr>
            <w:r>
              <w:rPr>
                <w:b w:val="on"/>
              </w:rPr>
              <w:t xml:space="preserve">Vienos dienos atlyginimo dydis (Eur)</w:t>
            </w:r>
          </w:p>
        </w:tc>
      </w:tr>
      <w:tr>
        <w:tc>
          <w:tcPr>
            <w:tcW w:w="3544" w:type="dxa"/>
            <w:vMerge w:val="continue"/>
            <w:shd w:val="clear" w:fill="auto"/>
            <w:vAlign w:val="center"/>
          </w:tcPr>
          <w:p>
            <w:pPr>
              <w:widowControl w:val="on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</w:rPr>
            </w:pPr>
            <w:r>
              <w:rPr>
                <w:b w:val="on"/>
              </w:rPr>
              <w:t xml:space="preserve">už maisto produktus*</w:t>
            </w:r>
          </w:p>
        </w:tc>
        <w:tc>
          <w:tcPr>
            <w:tcW w:w="3260" w:type="dxa"/>
            <w:gridSpan w:val="2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</w:rPr>
            </w:pPr>
            <w:r>
              <w:rPr>
                <w:b w:val="on"/>
                <w:color w:val="000000"/>
              </w:rPr>
              <w:t xml:space="preserve">abonentinis mokestis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Pusryčiai, pietūs ir vakarienė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3,00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1,00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Pusryčiai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0,90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1,00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Pusryčiai ir pietūs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2,25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1,00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Pietūs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1,35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1,00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Pietūs ir vakarienė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2,10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1,00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Vakarienė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0,75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1,00</w:t>
            </w:r>
          </w:p>
        </w:tc>
      </w:tr>
    </w:tbl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</w:pP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ind w:firstLine="851"/>
        <w:jc w:val="both"/>
      </w:pPr>
      <w:r>
        <w:t xml:space="preserve">3. Atlyginimo dydis už maitinimo paslaugą mokyklose-darželiuose pradinių klasių</w:t>
      </w:r>
      <w:r>
        <w:rPr>
          <w:b w:val="on"/>
        </w:rPr>
        <w:t xml:space="preserve"> </w:t>
      </w:r>
      <w:r>
        <w:t xml:space="preserve">mokiniams, kai jiems yra skiriami nemokami pietūs:</w:t>
      </w: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977"/>
        <w:gridCol w:w="249"/>
        <w:gridCol w:w="3011"/>
      </w:tblGrid>
      <w:tr>
        <w:tc>
          <w:tcPr>
            <w:tcW w:w="3544" w:type="dxa"/>
            <w:vMerge w:val="restart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</w:pPr>
            <w:r>
              <w:rPr>
                <w:b w:val="on"/>
              </w:rPr>
              <w:t xml:space="preserve">Pasirinktas maitinimų skaičius</w:t>
            </w:r>
          </w:p>
        </w:tc>
        <w:tc>
          <w:tcPr>
            <w:tcW w:w="6237" w:type="dxa"/>
            <w:gridSpan w:val="3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rFonts w:ascii="Times New Roman" w:hAnsi="Times New Roman" w:eastAsia="Times New Roman"/>
              </w:rPr>
            </w:pPr>
            <w:r>
              <w:rPr>
                <w:b w:val="on"/>
              </w:rPr>
              <w:t xml:space="preserve">Vienos dienos atlyginimo dydis (Eur)</w:t>
            </w:r>
          </w:p>
        </w:tc>
      </w:tr>
      <w:tr>
        <w:tc>
          <w:tcPr>
            <w:tcW w:w="3544" w:type="dxa"/>
            <w:vMerge w:val="continue"/>
            <w:shd w:val="clear" w:fill="auto"/>
            <w:vAlign w:val="center"/>
          </w:tcPr>
          <w:p>
            <w:pPr>
              <w:widowControl w:val="on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</w:rPr>
            </w:pPr>
            <w:r>
              <w:rPr>
                <w:b w:val="on"/>
              </w:rPr>
              <w:t xml:space="preserve">už maisto produktus*</w:t>
            </w:r>
          </w:p>
        </w:tc>
        <w:tc>
          <w:tcPr>
            <w:tcW w:w="3260" w:type="dxa"/>
            <w:gridSpan w:val="2"/>
            <w:shd w:val="clear" w:fill="auto"/>
            <w:vAlign w:val="center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jc w:val="center"/>
              <w:rPr>
                <w:b w:val="on"/>
              </w:rPr>
            </w:pPr>
            <w:r>
              <w:rPr>
                <w:b w:val="on"/>
                <w:color w:val="000000"/>
              </w:rPr>
              <w:t xml:space="preserve">abonentinis mokestis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Pusryčiai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0,90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0,60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Pusryčiai ir vakarienė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1,65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0,60</w:t>
            </w:r>
          </w:p>
        </w:tc>
      </w:tr>
      <w:tr>
        <w:tc>
          <w:tcPr>
            <w:tcW w:w="3544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Vakarienė</w:t>
            </w:r>
          </w:p>
        </w:tc>
        <w:tc>
          <w:tcPr>
            <w:tcW w:w="2977" w:type="dxa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0,75</w:t>
            </w:r>
          </w:p>
        </w:tc>
        <w:tc>
          <w:tcPr>
            <w:tcW w:w="3260" w:type="dxa"/>
            <w:gridSpan w:val="2"/>
            <w:shd w:val="clear" w:fill="auto"/>
            <w:vAlign w:val="top"/>
          </w:tcPr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</w:pPr>
            <w:r>
              <w:t xml:space="preserve">0,60</w:t>
            </w:r>
          </w:p>
        </w:tc>
      </w:tr>
    </w:tbl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both"/>
      </w:pPr>
      <w:r>
        <w:t xml:space="preserve">*Taikomas 0,10 Eur didesnis mokestis už maisto produktus vaikams, jeigu maistas jiems gaminamas pagal atskirą valgiaraštį</w:t>
      </w: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  <w:r>
        <w:rPr>
          <w:sz w:val="22"/>
        </w:rPr>
        <w:t xml:space="preserve">_________________________</w:t>
      </w:r>
    </w:p>
    <w:p>
      <w:pPr>
        <w:pStyle w:val="Normal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</w:pPr>
    </w:p>
    <w:sectPr>
      <w:headerReference w:type="default" r:id="rId00005"/>
      <w:headerReference w:type="first" r:id="rId00006"/>
      <w:footerReference w:type="first" r:id="rId00007"/>
      <w:pgSz w:w="11906" w:h="16838"/>
      <w:pgMar w:top="1134" w:right="567" w:bottom="1134" w:left="1701" w:header="567" w:footer="567"/>
      <w:titlePg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Tahoma">
    <w:charset w:val="BA"/>
    <w:family w:val="swiss"/>
    <w:pitch w:val="variable"/>
  </w:font>
  <w:font w:name="Calibri">
    <w:charset w:val="00"/>
    <w:family w:val="auto"/>
    <w:pitch w:val="default"/>
  </w:font>
</w:fonts>
</file>

<file path=word/footer0001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[Normal]"/>
      <w:rPr>
        <w:sz w:val="20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header"/>
      <w:tabs>
        <w:tab w:val="right" w:pos="9638"/>
        <w:tab w:val="clear" w:pos="9638"/>
      </w:tabs>
      <w:jc w:val="center"/>
    </w:pPr>
    <w:r>
      <w:fldChar w:fldCharType="begin"/>
    </w:r>
    <w:r>
      <w:instrText xml:space="preserve">  PAGE \* Arabic \* MERGEFORMAT </w:instrText>
    </w:r>
    <w:r>
      <w:fldChar w:fldCharType="separate"/>
    </w:r>
    <w:r>
      <w:fldChar w:fldCharType="end"/>
    </w:r>
  </w:p>
  <w:p>
    <w:pPr>
      <w:pStyle w:val="header"/>
      <w:tabs>
        <w:tab w:val="right" w:pos="9638"/>
        <w:tab w:val="clear" w:pos="9638"/>
      </w:tabs>
    </w:pPr>
  </w:p>
</w:hdr>
</file>

<file path=word/header0001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[Normal]"/>
      <w:rPr>
        <w:sz w:val="20"/>
      </w:rPr>
    </w:pPr>
  </w:p>
</w:hdr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/>
      <w:b w:val="off"/>
      <w:i w:val="off"/>
      <w:strike w:val="off"/>
      <w:color w:val="auto"/>
      <w:sz w:val="24"/>
      <w:shd w:val="clear" w:fill="auto"/>
    </w:rPr>
  </w:style>
  <w:style w:type="paragraph" w:styleId="header">
    <w:name w:val="header"/>
    <w:basedOn w:val="Normal"/>
    <w:next w:val="header"/>
    <w:qFormat/>
    <w:pPr>
      <w:tabs>
        <w:tab w:val="center" w:pos="4819"/>
        <w:tab w:val="right" w:pos="9638"/>
      </w:tabs>
    </w:pPr>
    <w:rPr/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/>
      <w:sz w:val="16"/>
    </w:rPr>
  </w:style>
  <w:style w:type="paragraph" w:styleId="footer">
    <w:name w:val="footer"/>
    <w:basedOn w:val="Normal"/>
    <w:next w:val="footer"/>
    <w:qFormat/>
    <w:pPr>
      <w:tabs>
        <w:tab w:val="center" w:pos="4819"/>
        <w:tab w:val="right" w:pos="9638"/>
      </w:tabs>
    </w:pPr>
    <w:rPr/>
  </w:style>
  <w:style w:type="character" w:styleId="Default Paragraph Font">
    <w:name w:val="Default Paragraph Font"/>
    <w:qFormat/>
    <w:rPr/>
  </w:style>
  <w:style w:type="character" w:styleId="Debesėlio tekstas Diagrama">
    <w:name w:val="Debesėlio tekstas Diagrama"/>
    <w:basedOn w:val="Default Paragraph Font"/>
    <w:qFormat/>
    <w:rPr>
      <w:rFonts w:ascii="Tahoma" w:hAnsi="Tahoma" w:eastAsia="Tahoma"/>
      <w:sz w:val="16"/>
    </w:rPr>
  </w:style>
  <w:style w:type="character" w:styleId="Antraštės Diagrama">
    <w:name w:val="Antraštės Diagrama"/>
    <w:basedOn w:val="Default Paragraph Font"/>
    <w:qFormat/>
    <w:rPr>
      <w:rFonts w:ascii="Times New Roman" w:hAnsi="Times New Roman" w:eastAsia="Times New Roman"/>
      <w:sz w:val="24"/>
    </w:rPr>
  </w:style>
  <w:style w:type="character" w:styleId="Poraštė Diagrama">
    <w:name w:val="Poraštė Diagrama"/>
    <w:basedOn w:val="Default Paragraph Font"/>
    <w:qFormat/>
    <w:rPr>
      <w:rFonts w:ascii="Times New Roman" w:hAnsi="Times New Roman" w:eastAsia="Times New Roman"/>
      <w:sz w:val="24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header" Target="header0001_first.xml"/>
	<Relationship Id="rId00007" Type="http://schemas.openxmlformats.org/officeDocument/2006/relationships/footer" Target="footer0001_first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C:\Documents and Settings\Buhaltere\My Documents\Downloads\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