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header0001_first.xml" ContentType="application/vnd.openxmlformats-officedocument.wordprocessingml.header+xml"/>
  <Override PartName="/word/footer0001_first.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drawing>
          <wp:anchor distT="0" distB="0" distL="114300" distR="114300" simplePos="0" relativeHeight="251659263" behindDoc="0" locked="0" layoutInCell="1" allowOverlap="1" hidden="false">
            <wp:simplePos x="0" y="0"/>
            <wp:positionH relativeFrom="column">
              <wp:posOffset>2806065</wp:posOffset>
            </wp:positionH>
            <wp:positionV relativeFrom="paragraph">
              <wp:posOffset>3810</wp:posOffset>
            </wp:positionV>
            <wp:extent cx="552450" cy="685800"/>
            <wp:wrapTopAndBottom/>
            <wp:docPr id="1" name="Paveikslėlis 2"/>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552450" cy="685800"/>
                    </a:xfrm>
                    <a:prstGeom prst="rect">
                      <a:avLst/>
                    </a:prstGeom>
                  </pic:spPr>
                </pic:pic>
              </a:graphicData>
            </a:graphic>
          </wp:anchor>
        </w:drawing>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on"/>
          <w:sz w:val="28"/>
        </w:rPr>
      </w:pPr>
      <w:r>
        <w:rPr>
          <w:b w:val="on"/>
          <w:sz w:val="28"/>
        </w:rPr>
        <w:t xml:space="preserve">KLAIPĖDOS MIESTO SAVIVALDYBĖS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on"/>
          <w:sz w:val="28"/>
        </w:rPr>
      </w:pPr>
      <w:r>
        <w:rPr>
          <w:b w:val="on"/>
          <w:sz w:val="28"/>
        </w:rPr>
        <w:t xml:space="preserve">ADMINISTRACIJOS DIREKTORIUS</w:t>
      </w:r>
    </w:p>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on"/>
          <w:sz w:val="24"/>
        </w:rPr>
      </w:pPr>
      <w:r>
        <w:rPr>
          <w:b w:val="on"/>
          <w:sz w:val="24"/>
        </w:rPr>
        <w:t xml:space="preserve">ĮSAKYMAS</w:t>
      </w:r>
    </w:p>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b w:val="on"/>
        </w:rPr>
        <w:t xml:space="preserve">DĖL KLAIPĖDOS LOPŠELIO-DARŽELIO „SVIRPLIUKAS“ VEIKLOS ORGANIZAVIMO PASTATO REKONSTRUKCIJOS METU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pPr>
        <w:pStyle w:val="Normal"/>
        <w:tabs>
          <w:tab w:val="left" w:pos="5070"/>
          <w:tab w:val="left" w:pos="5366"/>
          <w:tab w:val="left" w:pos="6771"/>
          <w:tab w:val="left" w:pos="7363"/>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r>
        <w:rPr>
          <w:sz w:val="24"/>
        </w:rPr>
        <w:t xml:space="preserve">2020-09-07 Nr. AD1-959</w:t>
      </w:r>
      <w:bookmarkStart w:id="0" w:name="_GoBack"/>
      <w:bookmarkEnd w:id="0"/>
    </w:p>
    <w:p>
      <w:pPr>
        <w:pStyle w:val="Normal"/>
        <w:tabs>
          <w:tab w:val="left" w:pos="5070"/>
          <w:tab w:val="left" w:pos="5366"/>
          <w:tab w:val="left" w:pos="6771"/>
          <w:tab w:val="left" w:pos="7363"/>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r>
        <w:rPr>
          <w:sz w:val="24"/>
        </w:rPr>
        <w:t xml:space="preserve">Klaipėda</w:t>
      </w:r>
    </w:p>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sz w:val="24"/>
        </w:rPr>
      </w:pPr>
      <w:r>
        <w:rPr>
          <w:sz w:val="24"/>
        </w:rPr>
        <w:t xml:space="preserve">Vadovaudamasis Lietuvos Respublikos vietos savivaldos įstatymo 29 straipsnio 8 dalies 7 punktu, Lietuvos Respublikos švietimo įstatymo 58 straipsnio 2 dalies 2 punktu ir Atlyginimo už maitinimo paslaugą Klaipėdos miesto savivaldybės švietimo įstaigose, įgyvendinančiose ikimokyklinio ar priešmokyklinio ugdymo programas, nustatymo tvarkos aprašo, patvirtinto Klaipėdos miesto savivaldybės tarybos 2016 m. gegužės 26 d. sprendimu Nr. T2-143 „Dėl Atlyginimo už maitinimo paslaugą Klaipėdos miesto savivaldybės švietimo įstaigose, įgyvendinančiose ikimokyklinio ar priešmokyklinio ugdymo programas, nustatymo tvarkos aprašo patvirtinimo“, 14 punktu:</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sz w:val="24"/>
        </w:rPr>
      </w:pPr>
      <w:r>
        <w:rPr>
          <w:sz w:val="24"/>
        </w:rPr>
        <w:t xml:space="preserve">1. Apriboju ugdymo procesą Klaipėdos lopšelyje-darželyje „Svirpliukas“ dėl pastato rekonstrukcijos nuo 2020 m. lapkričio 1 d. iki rekonstrukcijos darbų pabaigos.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sz w:val="24"/>
        </w:rPr>
      </w:pPr>
      <w:r>
        <w:rPr>
          <w:sz w:val="24"/>
        </w:rPr>
        <w:t xml:space="preserve">2. Tvirtinu Klaipėdos lopšelio-darželio „Svirpliukas“ veiklos organizavimo pastato rekonstrukcijos metu priemonių planą (pridedama).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sz w:val="24"/>
        </w:rPr>
      </w:pPr>
      <w:r>
        <w:rPr>
          <w:sz w:val="24"/>
        </w:rPr>
        <w:t xml:space="preserve">3. Pavedu Audronei Šiliauskienei, Klaipėdos lopšelio-darželio „Svirpliukas“ direktorei, vaikams, kurie rekonstrukcijos metu nelankys įstaigos, atlyginimo už maitinimo paslaugą netaikyti.</w:t>
      </w: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sz w:val="24"/>
        </w:rPr>
      </w:pPr>
      <w:r>
        <w:rPr>
          <w:sz w:val="24"/>
        </w:rPr>
        <w:t xml:space="preserve">4. Pripažįstu netekusiu galios Klaipėdos miesto savivaldybės administracijos direktoriaus 2020 m. kovo 12 d. įsakymą Nr. AD1-344 „Dėl Klaipėdos lopšelio-darželio „Svirpliukas“ veiklos organizavimo pastato rekonstrukcijos metu“.</w:t>
      </w: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sz w:val="24"/>
        </w:rPr>
      </w:pP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sz w:val="24"/>
        </w:rPr>
      </w:pPr>
    </w:p>
    <w:tbl>
      <w:tblPr>
        <w:tblW w:w="0" w:type="auto"/>
        <w:jc w:val="left"/>
        <w:tblInd w:w="108"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4927"/>
        <w:gridCol w:w="4927"/>
      </w:tblGrid>
      <w:tr>
        <w:tc>
          <w:tcPr>
            <w:tcW w:w="4927"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Savivaldybės administracijos direktorius</w:t>
            </w:r>
          </w:p>
        </w:tc>
        <w:tc>
          <w:tcPr>
            <w:tcW w:w="4927"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Gintaras Neniškis</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sectPr>
      <w:headerReference w:type="default" r:id="rId00006"/>
      <w:headerReference w:type="first" r:id="rId00007"/>
      <w:footerReference w:type="first" r:id="rId00008"/>
      <w:pgSz w:w="11907" w:h="16839"/>
      <w:pgMar w:top="1134" w:right="567" w:bottom="1134" w:left="1701" w:header="709" w:footer="145"/>
      <w:titlePg/>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Tahoma">
    <w:charset w:val="BA"/>
    <w:family w:val="swiss"/>
    <w:pitch w:val="variable"/>
  </w:font>
</w:fonts>
</file>

<file path=word/footer0001_first.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20"/>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header"/>
      <w:tabs>
        <w:tab w:val="right" w:pos="9639"/>
        <w:tab w:val="clear" w:pos="9972"/>
      </w:tabs>
      <w:jc w:val="center"/>
      <w:rPr>
        <w:sz w:val="24"/>
      </w:rPr>
    </w:pPr>
    <w:r>
      <w:rPr>
        <w:sz w:val="24"/>
      </w:rPr>
      <w:fldChar w:fldCharType="begin"/>
    </w:r>
    <w:r>
      <w:rPr>
        <w:sz w:val="24"/>
      </w:rPr>
      <w:instrText xml:space="preserve">  PAGE \* Arabic \* MERGEFORMAT </w:instrText>
    </w:r>
    <w:r>
      <w:rPr>
        <w:sz w:val="24"/>
      </w:rPr>
      <w:fldChar w:fldCharType="separate"/>
    </w:r>
    <w:r>
      <w:rPr>
        <w:sz w:val="24"/>
      </w:rPr>
      <w:fldChar w:fldCharType="end"/>
    </w:r>
  </w:p>
  <w:p>
    <w:pPr>
      <w:pStyle w:val="header"/>
      <w:tabs>
        <w:tab w:val="right" w:pos="9639"/>
        <w:tab w:val="clear" w:pos="9972"/>
      </w:tabs>
      <w:rPr>
        <w:sz w:val="24"/>
      </w:rPr>
    </w:pPr>
  </w:p>
</w:hdr>
</file>

<file path=word/header0001_first.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20"/>
      </w:rPr>
    </w:pPr>
  </w:p>
</w:hdr>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b w:val="off"/>
      <w:i w:val="off"/>
      <w:strike w:val="off"/>
      <w:color w:val="auto"/>
      <w:sz w:val="20"/>
      <w:shd w:val="clear" w:fill="auto"/>
    </w:rPr>
  </w:style>
  <w:style w:type="paragraph" w:styleId="header">
    <w:name w:val="header"/>
    <w:basedOn w:val="Normal"/>
    <w:next w:val="header"/>
    <w:qFormat/>
    <w:pPr>
      <w:tabs>
        <w:tab w:val="center" w:pos="4986"/>
        <w:tab w:val="right" w:pos="9972"/>
      </w:tabs>
    </w:pPr>
    <w:rPr/>
  </w:style>
  <w:style w:type="paragraph" w:styleId="Body Text">
    <w:name w:val="Body Text"/>
    <w:basedOn w:val="Normal"/>
    <w:next w:val="Body Text"/>
    <w:qFormat/>
    <w:pPr>
      <w:jc w:val="both"/>
    </w:pPr>
    <w:rPr>
      <w:sz w:val="24"/>
    </w:rPr>
  </w:style>
  <w:style w:type="paragraph" w:styleId="Document Map">
    <w:name w:val="Document Map"/>
    <w:basedOn w:val="Normal"/>
    <w:next w:val="Document Map"/>
    <w:qFormat/>
    <w:pPr/>
    <w:rPr>
      <w:rFonts w:ascii="Tahoma" w:hAnsi="Tahoma" w:eastAsia="Tahoma"/>
      <w:sz w:val="16"/>
    </w:rPr>
  </w:style>
  <w:style w:type="paragraph" w:styleId="footer">
    <w:name w:val="footer"/>
    <w:basedOn w:val="Normal"/>
    <w:next w:val="footer"/>
    <w:qFormat/>
    <w:pPr>
      <w:tabs>
        <w:tab w:val="center" w:pos="4986"/>
        <w:tab w:val="right" w:pos="9972"/>
      </w:tabs>
    </w:pPr>
    <w:rPr/>
  </w:style>
  <w:style w:type="paragraph" w:styleId="Balloon Text">
    <w:name w:val="Balloon Text"/>
    <w:basedOn w:val="Normal"/>
    <w:next w:val="Balloon Text"/>
    <w:qFormat/>
    <w:pPr/>
    <w:rPr>
      <w:rFonts w:ascii="Tahoma" w:hAnsi="Tahoma" w:eastAsia="Tahoma"/>
      <w:sz w:val="16"/>
    </w:rPr>
  </w:style>
  <w:style w:type="character" w:styleId="Default Paragraph Font">
    <w:name w:val="Default Paragraph Font"/>
    <w:qFormat/>
    <w:rPr/>
  </w:style>
  <w:style w:type="character" w:styleId="Pagrindinis tekstas Diagrama">
    <w:name w:val="Pagrindinis tekstas Diagrama"/>
    <w:basedOn w:val="Default Paragraph Font"/>
    <w:qFormat/>
    <w:rPr>
      <w:sz w:val="24"/>
    </w:rPr>
  </w:style>
  <w:style w:type="character" w:styleId="Dokumento struktūra Diagrama">
    <w:name w:val="Dokumento struktūra Diagrama"/>
    <w:basedOn w:val="Default Paragraph Font"/>
    <w:qFormat/>
    <w:rPr>
      <w:rFonts w:ascii="Tahoma" w:hAnsi="Tahoma" w:eastAsia="Tahoma"/>
      <w:sz w:val="16"/>
    </w:rPr>
  </w:style>
  <w:style w:type="character" w:styleId="Antraštės Diagrama">
    <w:name w:val="Antraštės Diagrama"/>
    <w:basedOn w:val="Default Paragraph Font"/>
    <w:qFormat/>
    <w:rPr/>
  </w:style>
  <w:style w:type="character" w:styleId="Poraštė Diagrama">
    <w:name w:val="Poraštė Diagrama"/>
    <w:basedOn w:val="Default Paragraph Font"/>
    <w:qFormat/>
    <w:rPr/>
  </w:style>
  <w:style w:type="character" w:styleId="Debesėlio tekstas Diagrama">
    <w:name w:val="Debesėlio tekstas Diagrama"/>
    <w:basedOn w:val="Default Paragraph Font"/>
    <w:qFormat/>
    <w:rPr>
      <w:rFonts w:ascii="Tahoma" w:hAnsi="Tahoma" w:eastAsia="Tahoma"/>
      <w:sz w:val="16"/>
    </w:rPr>
  </w:style>
  <w:style w:type="character" w:styleId="Hyperlink">
    <w:name w:val="Hyperlink"/>
    <w:basedOn w:val="Default Paragraph Font"/>
    <w:qFormat/>
    <w:rPr>
      <w:color w:val="0000FF"/>
      <w:u w:val="single"/>
    </w:rPr>
  </w:style>
  <w:style w:type="character" w:styleId="bigentry1">
    <w:name w:val="bigentry1"/>
    <w:basedOn w:val="Default Paragraph Font"/>
    <w:qFormat/>
    <w:rPr/>
  </w:style>
  <w:style w:type="character" w:styleId="Placeholder Text">
    <w:name w:val="Placeholder Text"/>
    <w:basedOn w:val="Default Paragraph Font"/>
    <w:qFormat/>
    <w:rPr>
      <w:color w:val="808080"/>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6" Type="http://schemas.openxmlformats.org/officeDocument/2006/relationships/header" Target="header0001.xml"/>
	<Relationship Id="rId00007" Type="http://schemas.openxmlformats.org/officeDocument/2006/relationships/header" Target="header0001_first.xml"/>
	<Relationship Id="rId00008" Type="http://schemas.openxmlformats.org/officeDocument/2006/relationships/footer" Target="footer0001_first.xml"/>
	<Relationship Id="rId00005" Type="http://schemas.openxmlformats.org/officeDocument/2006/relationships/image" Target="media/image0001.jpg"/>
	<Relationship Id="rId00009" Type="http://schemas.openxmlformats.org/officeDocument/2006/relationships/fontTable" Target="fontTable.xml"/>
	<Relationship Id="rId000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19.0.142.500</Application>
  <HyperlinkBase>C:\Documents and Settings\Buhaltere\My Documents\Downloads\</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